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6F02" w14:textId="77777777" w:rsidR="003200CE" w:rsidRDefault="003200CE" w:rsidP="005320AC">
      <w:pPr>
        <w:spacing w:after="0" w:line="240" w:lineRule="auto"/>
        <w:outlineLvl w:val="2"/>
        <w:rPr>
          <w:rFonts w:ascii="Source Sans Pro" w:eastAsia="Times New Roman" w:hAnsi="Source Sans Pro" w:cs="Times New Roman"/>
          <w:color w:val="444444"/>
          <w:sz w:val="27"/>
          <w:szCs w:val="27"/>
          <w:lang w:eastAsia="en-GB"/>
        </w:rPr>
      </w:pPr>
    </w:p>
    <w:p w14:paraId="2D5759BF" w14:textId="5185687F" w:rsidR="005320AC" w:rsidRDefault="00DC40DE" w:rsidP="005320AC">
      <w:pPr>
        <w:spacing w:after="0" w:line="240" w:lineRule="auto"/>
        <w:outlineLvl w:val="2"/>
        <w:rPr>
          <w:rFonts w:ascii="Source Sans Pro" w:eastAsia="Times New Roman" w:hAnsi="Source Sans Pro" w:cs="Times New Roman"/>
          <w:color w:val="444444"/>
          <w:sz w:val="27"/>
          <w:szCs w:val="27"/>
          <w:lang w:eastAsia="en-GB"/>
        </w:rPr>
      </w:pPr>
      <w:r>
        <w:rPr>
          <w:rFonts w:ascii="Source Sans Pro" w:eastAsia="Times New Roman" w:hAnsi="Source Sans Pro" w:cs="Times New Roman"/>
          <w:color w:val="444444"/>
          <w:sz w:val="27"/>
          <w:szCs w:val="27"/>
          <w:lang w:eastAsia="en-GB"/>
        </w:rPr>
        <w:t xml:space="preserve">Illness and </w:t>
      </w:r>
      <w:r w:rsidR="005320AC" w:rsidRPr="005320AC">
        <w:rPr>
          <w:rFonts w:ascii="Source Sans Pro" w:eastAsia="Times New Roman" w:hAnsi="Source Sans Pro" w:cs="Times New Roman"/>
          <w:color w:val="444444"/>
          <w:sz w:val="27"/>
          <w:szCs w:val="27"/>
          <w:lang w:eastAsia="en-GB"/>
        </w:rPr>
        <w:t>Medication Policy</w:t>
      </w:r>
    </w:p>
    <w:p w14:paraId="05691DA7" w14:textId="77777777" w:rsidR="00162C5D" w:rsidRPr="005320AC" w:rsidRDefault="00162C5D" w:rsidP="005320AC">
      <w:pPr>
        <w:spacing w:after="0" w:line="240" w:lineRule="auto"/>
        <w:outlineLvl w:val="2"/>
        <w:rPr>
          <w:rFonts w:ascii="Source Sans Pro" w:eastAsia="Times New Roman" w:hAnsi="Source Sans Pro" w:cs="Times New Roman"/>
          <w:color w:val="444444"/>
          <w:sz w:val="27"/>
          <w:szCs w:val="27"/>
          <w:lang w:eastAsia="en-GB"/>
        </w:rPr>
      </w:pPr>
    </w:p>
    <w:p w14:paraId="0B1AC47D" w14:textId="327AB4B0"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 xml:space="preserve">If a child becomes ill during their time at the setting, parents/carers will be contacted by the child’s key person to notify them of their child’s condition. The nursery does not keep medication on site unless this is absolutely </w:t>
      </w:r>
      <w:proofErr w:type="gramStart"/>
      <w:r w:rsidRPr="005320AC">
        <w:rPr>
          <w:rFonts w:ascii="Source Sans Pro" w:eastAsia="Times New Roman" w:hAnsi="Source Sans Pro" w:cs="Times New Roman"/>
          <w:color w:val="333333"/>
          <w:sz w:val="21"/>
          <w:szCs w:val="21"/>
          <w:lang w:eastAsia="en-GB"/>
        </w:rPr>
        <w:t>necessary</w:t>
      </w:r>
      <w:proofErr w:type="gramEnd"/>
      <w:r w:rsidRPr="005320AC">
        <w:rPr>
          <w:rFonts w:ascii="Source Sans Pro" w:eastAsia="Times New Roman" w:hAnsi="Source Sans Pro" w:cs="Times New Roman"/>
          <w:color w:val="333333"/>
          <w:sz w:val="21"/>
          <w:szCs w:val="21"/>
          <w:lang w:eastAsia="en-GB"/>
        </w:rPr>
        <w:t xml:space="preserve"> and we have a written letter from a medical professional to back this up. If a child becomes unwell with a raised temperature above 3</w:t>
      </w:r>
      <w:r w:rsidR="00162C5D">
        <w:rPr>
          <w:rFonts w:ascii="Source Sans Pro" w:eastAsia="Times New Roman" w:hAnsi="Source Sans Pro" w:cs="Times New Roman"/>
          <w:color w:val="333333"/>
          <w:sz w:val="21"/>
          <w:szCs w:val="21"/>
          <w:lang w:eastAsia="en-GB"/>
        </w:rPr>
        <w:t xml:space="preserve">7.8 </w:t>
      </w:r>
      <w:proofErr w:type="spellStart"/>
      <w:r w:rsidR="00162C5D">
        <w:rPr>
          <w:rFonts w:ascii="Source Sans Pro" w:eastAsia="Times New Roman" w:hAnsi="Source Sans Pro" w:cs="Times New Roman"/>
          <w:color w:val="333333"/>
          <w:sz w:val="21"/>
          <w:szCs w:val="21"/>
          <w:lang w:eastAsia="en-GB"/>
        </w:rPr>
        <w:t>oC</w:t>
      </w:r>
      <w:proofErr w:type="spellEnd"/>
      <w:r w:rsidRPr="005320AC">
        <w:rPr>
          <w:rFonts w:ascii="Source Sans Pro" w:eastAsia="Times New Roman" w:hAnsi="Source Sans Pro" w:cs="Times New Roman"/>
          <w:color w:val="333333"/>
          <w:sz w:val="21"/>
          <w:szCs w:val="21"/>
          <w:lang w:eastAsia="en-GB"/>
        </w:rPr>
        <w:t xml:space="preserve"> / 101F we will ask that the child will be collected from the setting as soon as possible. </w:t>
      </w:r>
    </w:p>
    <w:p w14:paraId="1CF0A98F" w14:textId="73A38768"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 xml:space="preserve">Staff may remove layers of the </w:t>
      </w:r>
      <w:r w:rsidR="00D607EA" w:rsidRPr="005320AC">
        <w:rPr>
          <w:rFonts w:ascii="Source Sans Pro" w:eastAsia="Times New Roman" w:hAnsi="Source Sans Pro" w:cs="Times New Roman"/>
          <w:color w:val="333333"/>
          <w:sz w:val="21"/>
          <w:szCs w:val="21"/>
          <w:lang w:eastAsia="en-GB"/>
        </w:rPr>
        <w:t>child’s</w:t>
      </w:r>
      <w:r w:rsidRPr="005320AC">
        <w:rPr>
          <w:rFonts w:ascii="Source Sans Pro" w:eastAsia="Times New Roman" w:hAnsi="Source Sans Pro" w:cs="Times New Roman"/>
          <w:color w:val="333333"/>
          <w:sz w:val="21"/>
          <w:szCs w:val="21"/>
          <w:lang w:eastAsia="en-GB"/>
        </w:rPr>
        <w:t xml:space="preserve"> clothing to assist cooling down. If the child is taken ill due to sickness or suspected infection, the parents/carers will be contacted to collect the child and advised to seek </w:t>
      </w:r>
      <w:r w:rsidR="00220566">
        <w:rPr>
          <w:rFonts w:ascii="Source Sans Pro" w:eastAsia="Times New Roman" w:hAnsi="Source Sans Pro" w:cs="Times New Roman"/>
          <w:color w:val="333333"/>
          <w:sz w:val="21"/>
          <w:szCs w:val="21"/>
          <w:lang w:eastAsia="en-GB"/>
        </w:rPr>
        <w:t>advice from</w:t>
      </w:r>
      <w:r w:rsidR="003D3D87">
        <w:rPr>
          <w:rFonts w:ascii="Source Sans Pro" w:eastAsia="Times New Roman" w:hAnsi="Source Sans Pro" w:cs="Times New Roman"/>
          <w:color w:val="333333"/>
          <w:sz w:val="21"/>
          <w:szCs w:val="21"/>
          <w:lang w:eastAsia="en-GB"/>
        </w:rPr>
        <w:t xml:space="preserve"> a </w:t>
      </w:r>
      <w:proofErr w:type="gramStart"/>
      <w:r w:rsidR="003D3D87">
        <w:rPr>
          <w:rFonts w:ascii="Source Sans Pro" w:eastAsia="Times New Roman" w:hAnsi="Source Sans Pro" w:cs="Times New Roman"/>
          <w:color w:val="333333"/>
          <w:sz w:val="21"/>
          <w:szCs w:val="21"/>
          <w:lang w:eastAsia="en-GB"/>
        </w:rPr>
        <w:t xml:space="preserve">medical </w:t>
      </w:r>
      <w:r w:rsidRPr="005320AC">
        <w:rPr>
          <w:rFonts w:ascii="Source Sans Pro" w:eastAsia="Times New Roman" w:hAnsi="Source Sans Pro" w:cs="Times New Roman"/>
          <w:color w:val="333333"/>
          <w:sz w:val="21"/>
          <w:szCs w:val="21"/>
          <w:lang w:eastAsia="en-GB"/>
        </w:rPr>
        <w:t xml:space="preserve"> professional</w:t>
      </w:r>
      <w:proofErr w:type="gramEnd"/>
      <w:r w:rsidRPr="005320AC">
        <w:rPr>
          <w:rFonts w:ascii="Source Sans Pro" w:eastAsia="Times New Roman" w:hAnsi="Source Sans Pro" w:cs="Times New Roman"/>
          <w:color w:val="333333"/>
          <w:sz w:val="21"/>
          <w:szCs w:val="21"/>
          <w:lang w:eastAsia="en-GB"/>
        </w:rPr>
        <w:t xml:space="preserve"> for confirmation of the </w:t>
      </w:r>
      <w:r w:rsidR="003D3D87" w:rsidRPr="005320AC">
        <w:rPr>
          <w:rFonts w:ascii="Source Sans Pro" w:eastAsia="Times New Roman" w:hAnsi="Source Sans Pro" w:cs="Times New Roman"/>
          <w:color w:val="333333"/>
          <w:sz w:val="21"/>
          <w:szCs w:val="21"/>
          <w:lang w:eastAsia="en-GB"/>
        </w:rPr>
        <w:t>infection. Staff</w:t>
      </w:r>
      <w:r w:rsidRPr="005320AC">
        <w:rPr>
          <w:rFonts w:ascii="Source Sans Pro" w:eastAsia="Times New Roman" w:hAnsi="Source Sans Pro" w:cs="Times New Roman"/>
          <w:color w:val="333333"/>
          <w:sz w:val="21"/>
          <w:szCs w:val="21"/>
          <w:lang w:eastAsia="en-GB"/>
        </w:rPr>
        <w:t xml:space="preserve"> can advise the parents of what treatments may be offered </w:t>
      </w:r>
      <w:proofErr w:type="gramStart"/>
      <w:r w:rsidRPr="005320AC">
        <w:rPr>
          <w:rFonts w:ascii="Source Sans Pro" w:eastAsia="Times New Roman" w:hAnsi="Source Sans Pro" w:cs="Times New Roman"/>
          <w:color w:val="333333"/>
          <w:sz w:val="21"/>
          <w:szCs w:val="21"/>
          <w:lang w:eastAsia="en-GB"/>
        </w:rPr>
        <w:t>and also</w:t>
      </w:r>
      <w:proofErr w:type="gramEnd"/>
      <w:r w:rsidRPr="005320AC">
        <w:rPr>
          <w:rFonts w:ascii="Source Sans Pro" w:eastAsia="Times New Roman" w:hAnsi="Source Sans Pro" w:cs="Times New Roman"/>
          <w:color w:val="333333"/>
          <w:sz w:val="21"/>
          <w:szCs w:val="21"/>
          <w:lang w:eastAsia="en-GB"/>
        </w:rPr>
        <w:t xml:space="preserve"> notify parents of any incubation periods before the child will be able to return to nursery. If parents cannot be reached the staff will use their emergency contacts to arrange collection. The list of emergency contacts is provided by the child’s legal guardian and are stored securely on our tablet system. See infections policy and guidelines.</w:t>
      </w:r>
    </w:p>
    <w:p w14:paraId="57A584A0"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 xml:space="preserve">Staff will ensure that the parent is informed of any medicines given to the child whilst at the setting together with times, dosages, who administered the </w:t>
      </w:r>
      <w:proofErr w:type="gramStart"/>
      <w:r w:rsidRPr="005320AC">
        <w:rPr>
          <w:rFonts w:ascii="Source Sans Pro" w:eastAsia="Times New Roman" w:hAnsi="Source Sans Pro" w:cs="Times New Roman"/>
          <w:color w:val="333333"/>
          <w:sz w:val="21"/>
          <w:szCs w:val="21"/>
          <w:lang w:eastAsia="en-GB"/>
        </w:rPr>
        <w:t>medication</w:t>
      </w:r>
      <w:proofErr w:type="gramEnd"/>
      <w:r w:rsidRPr="005320AC">
        <w:rPr>
          <w:rFonts w:ascii="Source Sans Pro" w:eastAsia="Times New Roman" w:hAnsi="Source Sans Pro" w:cs="Times New Roman"/>
          <w:color w:val="333333"/>
          <w:sz w:val="21"/>
          <w:szCs w:val="21"/>
          <w:lang w:eastAsia="en-GB"/>
        </w:rPr>
        <w:t xml:space="preserve"> and the parent must sign the form.</w:t>
      </w:r>
    </w:p>
    <w:p w14:paraId="70C2A414" w14:textId="10EF0114"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If a child requires emergency medication during the day and contact with the parents has been unsuccessful then the most senior person on site will take the decision as to whether the child is safe to have the medication based on the time the child has been in the setting and the circumstances surrounding the need for the medication</w:t>
      </w:r>
      <w:r w:rsidR="00DE294C">
        <w:rPr>
          <w:rFonts w:ascii="Source Sans Pro" w:eastAsia="Times New Roman" w:hAnsi="Source Sans Pro" w:cs="Times New Roman"/>
          <w:color w:val="333333"/>
          <w:sz w:val="21"/>
          <w:szCs w:val="21"/>
          <w:lang w:eastAsia="en-GB"/>
        </w:rPr>
        <w:t>,</w:t>
      </w:r>
      <w:r w:rsidRPr="005320AC">
        <w:rPr>
          <w:rFonts w:ascii="Source Sans Pro" w:eastAsia="Times New Roman" w:hAnsi="Source Sans Pro" w:cs="Times New Roman"/>
          <w:color w:val="333333"/>
          <w:sz w:val="21"/>
          <w:szCs w:val="21"/>
          <w:lang w:eastAsia="en-GB"/>
        </w:rPr>
        <w:t xml:space="preserve"> and medical history of the child based on the information given at registration will be considered.</w:t>
      </w:r>
    </w:p>
    <w:p w14:paraId="761D7EDC"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b/>
          <w:bCs/>
          <w:color w:val="333333"/>
          <w:sz w:val="21"/>
          <w:szCs w:val="21"/>
          <w:lang w:eastAsia="en-GB"/>
        </w:rPr>
        <w:t>Prescription Medication</w:t>
      </w:r>
    </w:p>
    <w:p w14:paraId="6498B7D4"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Prescription medication can only be given to the person named on the bottle for the dosage stated.</w:t>
      </w:r>
    </w:p>
    <w:p w14:paraId="60E7950D" w14:textId="06D82586"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Medicines must be in their original containers labelled with the child’s name, date of birth, correct address</w:t>
      </w:r>
      <w:r w:rsidR="000546FA">
        <w:rPr>
          <w:rFonts w:ascii="Source Sans Pro" w:eastAsia="Times New Roman" w:hAnsi="Source Sans Pro" w:cs="Times New Roman"/>
          <w:color w:val="333333"/>
          <w:sz w:val="21"/>
          <w:szCs w:val="21"/>
          <w:lang w:eastAsia="en-GB"/>
        </w:rPr>
        <w:t>,</w:t>
      </w:r>
      <w:r w:rsidRPr="005320AC">
        <w:rPr>
          <w:rFonts w:ascii="Source Sans Pro" w:eastAsia="Times New Roman" w:hAnsi="Source Sans Pro" w:cs="Times New Roman"/>
          <w:color w:val="333333"/>
          <w:sz w:val="21"/>
          <w:szCs w:val="21"/>
          <w:lang w:eastAsia="en-GB"/>
        </w:rPr>
        <w:t xml:space="preserve"> </w:t>
      </w:r>
      <w:r w:rsidR="00A82CBD">
        <w:rPr>
          <w:rFonts w:ascii="Source Sans Pro" w:eastAsia="Times New Roman" w:hAnsi="Source Sans Pro" w:cs="Times New Roman"/>
          <w:color w:val="333333"/>
          <w:sz w:val="21"/>
          <w:szCs w:val="21"/>
          <w:lang w:eastAsia="en-GB"/>
        </w:rPr>
        <w:t xml:space="preserve">and </w:t>
      </w:r>
      <w:r w:rsidRPr="005320AC">
        <w:rPr>
          <w:rFonts w:ascii="Source Sans Pro" w:eastAsia="Times New Roman" w:hAnsi="Source Sans Pro" w:cs="Times New Roman"/>
          <w:color w:val="333333"/>
          <w:sz w:val="21"/>
          <w:szCs w:val="21"/>
          <w:lang w:eastAsia="en-GB"/>
        </w:rPr>
        <w:t xml:space="preserve">dosage. Staff must check the date and information is correct on both medication and medication form completed by the parent before </w:t>
      </w:r>
      <w:r w:rsidR="00C4212D" w:rsidRPr="005320AC">
        <w:rPr>
          <w:rFonts w:ascii="Source Sans Pro" w:eastAsia="Times New Roman" w:hAnsi="Source Sans Pro" w:cs="Times New Roman"/>
          <w:color w:val="333333"/>
          <w:sz w:val="21"/>
          <w:szCs w:val="21"/>
          <w:lang w:eastAsia="en-GB"/>
        </w:rPr>
        <w:t>administering. All</w:t>
      </w:r>
      <w:r w:rsidRPr="005320AC">
        <w:rPr>
          <w:rFonts w:ascii="Source Sans Pro" w:eastAsia="Times New Roman" w:hAnsi="Source Sans Pro" w:cs="Times New Roman"/>
          <w:color w:val="333333"/>
          <w:sz w:val="21"/>
          <w:szCs w:val="21"/>
          <w:lang w:eastAsia="en-GB"/>
        </w:rPr>
        <w:t xml:space="preserve"> staff trained in first aid are deemed suitable to administer medication to a child with another staff member present to witness that the medication was given. Both staff must sign the medication form to confirm this. </w:t>
      </w:r>
    </w:p>
    <w:p w14:paraId="2F4E0B16"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b/>
          <w:bCs/>
          <w:color w:val="333333"/>
          <w:sz w:val="21"/>
          <w:szCs w:val="21"/>
          <w:lang w:eastAsia="en-GB"/>
        </w:rPr>
        <w:t>Antibiotics</w:t>
      </w:r>
    </w:p>
    <w:p w14:paraId="600C0C07"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 xml:space="preserve">If a child is prescribed antibiotics the first administration must be carried out at </w:t>
      </w:r>
      <w:proofErr w:type="gramStart"/>
      <w:r w:rsidRPr="005320AC">
        <w:rPr>
          <w:rFonts w:ascii="Source Sans Pro" w:eastAsia="Times New Roman" w:hAnsi="Source Sans Pro" w:cs="Times New Roman"/>
          <w:color w:val="333333"/>
          <w:sz w:val="21"/>
          <w:szCs w:val="21"/>
          <w:lang w:eastAsia="en-GB"/>
        </w:rPr>
        <w:t>home</w:t>
      </w:r>
      <w:proofErr w:type="gramEnd"/>
      <w:r w:rsidRPr="005320AC">
        <w:rPr>
          <w:rFonts w:ascii="Source Sans Pro" w:eastAsia="Times New Roman" w:hAnsi="Source Sans Pro" w:cs="Times New Roman"/>
          <w:color w:val="333333"/>
          <w:sz w:val="21"/>
          <w:szCs w:val="21"/>
          <w:lang w:eastAsia="en-GB"/>
        </w:rPr>
        <w:t xml:space="preserve"> and we ask for the child not to return to nursery for 24 hours. This allows the medication to begin to work and the parents can monitor any side effects the child may have.</w:t>
      </w:r>
    </w:p>
    <w:p w14:paraId="49365BDB" w14:textId="1C826165"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 xml:space="preserve">A child who has been prescribed antibiotics and enters nursery without the </w:t>
      </w:r>
      <w:proofErr w:type="gramStart"/>
      <w:r w:rsidRPr="005320AC">
        <w:rPr>
          <w:rFonts w:ascii="Source Sans Pro" w:eastAsia="Times New Roman" w:hAnsi="Source Sans Pro" w:cs="Times New Roman"/>
          <w:color w:val="333333"/>
          <w:sz w:val="21"/>
          <w:szCs w:val="21"/>
          <w:lang w:eastAsia="en-GB"/>
        </w:rPr>
        <w:t>24 hour</w:t>
      </w:r>
      <w:proofErr w:type="gramEnd"/>
      <w:r w:rsidRPr="005320AC">
        <w:rPr>
          <w:rFonts w:ascii="Source Sans Pro" w:eastAsia="Times New Roman" w:hAnsi="Source Sans Pro" w:cs="Times New Roman"/>
          <w:color w:val="333333"/>
          <w:sz w:val="21"/>
          <w:szCs w:val="21"/>
          <w:lang w:eastAsia="en-GB"/>
        </w:rPr>
        <w:t xml:space="preserve"> period will be refused </w:t>
      </w:r>
      <w:r w:rsidR="00580292">
        <w:rPr>
          <w:rFonts w:ascii="Source Sans Pro" w:eastAsia="Times New Roman" w:hAnsi="Source Sans Pro" w:cs="Times New Roman"/>
          <w:color w:val="333333"/>
          <w:sz w:val="21"/>
          <w:szCs w:val="21"/>
          <w:lang w:eastAsia="en-GB"/>
        </w:rPr>
        <w:t xml:space="preserve">entry </w:t>
      </w:r>
      <w:r w:rsidRPr="005320AC">
        <w:rPr>
          <w:rFonts w:ascii="Source Sans Pro" w:eastAsia="Times New Roman" w:hAnsi="Source Sans Pro" w:cs="Times New Roman"/>
          <w:color w:val="333333"/>
          <w:sz w:val="21"/>
          <w:szCs w:val="21"/>
          <w:lang w:eastAsia="en-GB"/>
        </w:rPr>
        <w:t>and sent home.</w:t>
      </w:r>
    </w:p>
    <w:p w14:paraId="4713A8A5" w14:textId="5F631AF6"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 </w:t>
      </w:r>
      <w:r w:rsidRPr="005320AC">
        <w:rPr>
          <w:rFonts w:ascii="Source Sans Pro" w:eastAsia="Times New Roman" w:hAnsi="Source Sans Pro" w:cs="Times New Roman"/>
          <w:b/>
          <w:bCs/>
          <w:color w:val="333333"/>
          <w:sz w:val="21"/>
          <w:szCs w:val="21"/>
          <w:lang w:eastAsia="en-GB"/>
        </w:rPr>
        <w:t>Medication Forms</w:t>
      </w:r>
    </w:p>
    <w:p w14:paraId="6DF8E2E3" w14:textId="28204973" w:rsidR="00C12ECB" w:rsidRDefault="005320AC" w:rsidP="001A1803">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On completing the medication form prior to the parent leaving the nursery, the form and bottle must be checked by a senior member of staff. As medication will only be administered with written permission, we will accept written permission once for a whole course of medication or for the use of ongoing medication. You may be asked to complete a new medication form under the circumstances</w:t>
      </w:r>
      <w:r w:rsidR="001A1803">
        <w:rPr>
          <w:rFonts w:ascii="Source Sans Pro" w:eastAsia="Times New Roman" w:hAnsi="Source Sans Pro" w:cs="Times New Roman"/>
          <w:color w:val="333333"/>
          <w:sz w:val="21"/>
          <w:szCs w:val="21"/>
          <w:lang w:eastAsia="en-GB"/>
        </w:rPr>
        <w:t xml:space="preserve"> below</w:t>
      </w:r>
      <w:r w:rsidRPr="005320AC">
        <w:rPr>
          <w:rFonts w:ascii="Source Sans Pro" w:eastAsia="Times New Roman" w:hAnsi="Source Sans Pro" w:cs="Times New Roman"/>
          <w:color w:val="333333"/>
          <w:sz w:val="21"/>
          <w:szCs w:val="21"/>
          <w:lang w:eastAsia="en-GB"/>
        </w:rPr>
        <w:t>:</w:t>
      </w:r>
    </w:p>
    <w:p w14:paraId="3533F82A" w14:textId="4C658700" w:rsidR="005320AC" w:rsidRPr="005320AC" w:rsidRDefault="005320AC" w:rsidP="005320AC">
      <w:pPr>
        <w:numPr>
          <w:ilvl w:val="0"/>
          <w:numId w:val="1"/>
        </w:numPr>
        <w:spacing w:before="100" w:beforeAutospacing="1" w:after="100" w:afterAutospacing="1"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 xml:space="preserve">The medication </w:t>
      </w:r>
      <w:proofErr w:type="gramStart"/>
      <w:r w:rsidRPr="005320AC">
        <w:rPr>
          <w:rFonts w:ascii="Source Sans Pro" w:eastAsia="Times New Roman" w:hAnsi="Source Sans Pro" w:cs="Times New Roman"/>
          <w:color w:val="333333"/>
          <w:sz w:val="21"/>
          <w:szCs w:val="21"/>
          <w:lang w:eastAsia="en-GB"/>
        </w:rPr>
        <w:t>changes</w:t>
      </w:r>
      <w:proofErr w:type="gramEnd"/>
    </w:p>
    <w:p w14:paraId="25C43DEC" w14:textId="77777777" w:rsidR="005320AC" w:rsidRPr="005320AC" w:rsidRDefault="005320AC" w:rsidP="005320AC">
      <w:pPr>
        <w:numPr>
          <w:ilvl w:val="0"/>
          <w:numId w:val="1"/>
        </w:numPr>
        <w:spacing w:before="100" w:beforeAutospacing="1" w:after="100" w:afterAutospacing="1"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 xml:space="preserve">The dosage </w:t>
      </w:r>
      <w:proofErr w:type="gramStart"/>
      <w:r w:rsidRPr="005320AC">
        <w:rPr>
          <w:rFonts w:ascii="Source Sans Pro" w:eastAsia="Times New Roman" w:hAnsi="Source Sans Pro" w:cs="Times New Roman"/>
          <w:color w:val="333333"/>
          <w:sz w:val="21"/>
          <w:szCs w:val="21"/>
          <w:lang w:eastAsia="en-GB"/>
        </w:rPr>
        <w:t>changes</w:t>
      </w:r>
      <w:proofErr w:type="gramEnd"/>
    </w:p>
    <w:p w14:paraId="74885854" w14:textId="79AE906C" w:rsidR="005320AC" w:rsidRPr="005320AC" w:rsidRDefault="005320AC" w:rsidP="005320AC">
      <w:pPr>
        <w:numPr>
          <w:ilvl w:val="0"/>
          <w:numId w:val="1"/>
        </w:numPr>
        <w:spacing w:before="100" w:beforeAutospacing="1" w:after="100" w:afterAutospacing="1"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The child’s circumstances change</w:t>
      </w:r>
      <w:r w:rsidR="001A1803">
        <w:rPr>
          <w:rFonts w:ascii="Source Sans Pro" w:eastAsia="Times New Roman" w:hAnsi="Source Sans Pro" w:cs="Times New Roman"/>
          <w:color w:val="333333"/>
          <w:sz w:val="21"/>
          <w:szCs w:val="21"/>
          <w:lang w:eastAsia="en-GB"/>
        </w:rPr>
        <w:t>.</w:t>
      </w:r>
    </w:p>
    <w:p w14:paraId="248C57F3" w14:textId="77777777" w:rsidR="001A1803" w:rsidRDefault="001A1803" w:rsidP="005320AC">
      <w:pPr>
        <w:spacing w:after="150" w:line="240" w:lineRule="auto"/>
        <w:rPr>
          <w:rFonts w:ascii="Source Sans Pro" w:eastAsia="Times New Roman" w:hAnsi="Source Sans Pro" w:cs="Times New Roman"/>
          <w:color w:val="333333"/>
          <w:sz w:val="21"/>
          <w:szCs w:val="21"/>
          <w:lang w:eastAsia="en-GB"/>
        </w:rPr>
      </w:pPr>
    </w:p>
    <w:p w14:paraId="2DB1874D" w14:textId="38E782A9"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On entry to nursery the parents must inform staff of previous doses of medication and record these on the medication form. Similarly, on collection the parent must sign the medication form to acknowledge the medication has been given, what time and what dosage.</w:t>
      </w:r>
    </w:p>
    <w:p w14:paraId="3AA8802B" w14:textId="51D21B69"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The setting will not administer a dose that exceeds the recommended dose on the instructions unless accompanied by a doctor’s letter.</w:t>
      </w:r>
    </w:p>
    <w:p w14:paraId="6D49C11E"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b/>
          <w:bCs/>
          <w:color w:val="333333"/>
          <w:sz w:val="21"/>
          <w:szCs w:val="21"/>
          <w:lang w:eastAsia="en-GB"/>
        </w:rPr>
        <w:t>Non-Prescription Medication</w:t>
      </w:r>
    </w:p>
    <w:p w14:paraId="41829163" w14:textId="425128F6"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 xml:space="preserve">The setting is unable to administer non-prescription medication to any child. Parents may be able to get a prescribed bottle from their GP. An unopened bottle (new) of </w:t>
      </w:r>
      <w:r w:rsidR="001A1803">
        <w:rPr>
          <w:rFonts w:ascii="Source Sans Pro" w:eastAsia="Times New Roman" w:hAnsi="Source Sans Pro" w:cs="Times New Roman"/>
          <w:color w:val="333333"/>
          <w:sz w:val="21"/>
          <w:szCs w:val="21"/>
          <w:lang w:eastAsia="en-GB"/>
        </w:rPr>
        <w:t>C</w:t>
      </w:r>
      <w:r w:rsidRPr="005320AC">
        <w:rPr>
          <w:rFonts w:ascii="Source Sans Pro" w:eastAsia="Times New Roman" w:hAnsi="Source Sans Pro" w:cs="Times New Roman"/>
          <w:color w:val="333333"/>
          <w:sz w:val="21"/>
          <w:szCs w:val="21"/>
          <w:lang w:eastAsia="en-GB"/>
        </w:rPr>
        <w:t>alpol may be left at the setting in case of emergency, staff will contact parents prior to administering this to discuss the child’s needs and symptoms and will ask that the child is collected as soon as possible</w:t>
      </w:r>
      <w:r w:rsidR="006D51A7">
        <w:rPr>
          <w:rFonts w:ascii="Source Sans Pro" w:eastAsia="Times New Roman" w:hAnsi="Source Sans Pro" w:cs="Times New Roman"/>
          <w:color w:val="333333"/>
          <w:sz w:val="21"/>
          <w:szCs w:val="21"/>
          <w:lang w:eastAsia="en-GB"/>
        </w:rPr>
        <w:t xml:space="preserve"> (within 1 hour).</w:t>
      </w:r>
      <w:r w:rsidR="008C0343">
        <w:rPr>
          <w:rFonts w:ascii="Source Sans Pro" w:eastAsia="Times New Roman" w:hAnsi="Source Sans Pro" w:cs="Times New Roman"/>
          <w:color w:val="333333"/>
          <w:sz w:val="21"/>
          <w:szCs w:val="21"/>
          <w:lang w:eastAsia="en-GB"/>
        </w:rPr>
        <w:t xml:space="preserve"> </w:t>
      </w:r>
      <w:r w:rsidR="000C67E5">
        <w:rPr>
          <w:rFonts w:ascii="Source Sans Pro" w:eastAsia="Times New Roman" w:hAnsi="Source Sans Pro" w:cs="Times New Roman"/>
          <w:color w:val="333333"/>
          <w:sz w:val="21"/>
          <w:szCs w:val="21"/>
          <w:lang w:eastAsia="en-GB"/>
        </w:rPr>
        <w:t xml:space="preserve">If the child is given Calpol </w:t>
      </w:r>
      <w:r w:rsidR="003422A3">
        <w:rPr>
          <w:rFonts w:ascii="Source Sans Pro" w:eastAsia="Times New Roman" w:hAnsi="Source Sans Pro" w:cs="Times New Roman"/>
          <w:color w:val="333333"/>
          <w:sz w:val="21"/>
          <w:szCs w:val="21"/>
          <w:lang w:eastAsia="en-GB"/>
        </w:rPr>
        <w:t>(</w:t>
      </w:r>
      <w:r w:rsidR="000C67E5">
        <w:rPr>
          <w:rFonts w:ascii="Source Sans Pro" w:eastAsia="Times New Roman" w:hAnsi="Source Sans Pro" w:cs="Times New Roman"/>
          <w:color w:val="333333"/>
          <w:sz w:val="21"/>
          <w:szCs w:val="21"/>
          <w:lang w:eastAsia="en-GB"/>
        </w:rPr>
        <w:t>or similar</w:t>
      </w:r>
      <w:r w:rsidR="003422A3">
        <w:rPr>
          <w:rFonts w:ascii="Source Sans Pro" w:eastAsia="Times New Roman" w:hAnsi="Source Sans Pro" w:cs="Times New Roman"/>
          <w:color w:val="333333"/>
          <w:sz w:val="21"/>
          <w:szCs w:val="21"/>
          <w:lang w:eastAsia="en-GB"/>
        </w:rPr>
        <w:t>)</w:t>
      </w:r>
      <w:r w:rsidR="000C67E5">
        <w:rPr>
          <w:rFonts w:ascii="Source Sans Pro" w:eastAsia="Times New Roman" w:hAnsi="Source Sans Pro" w:cs="Times New Roman"/>
          <w:color w:val="333333"/>
          <w:sz w:val="21"/>
          <w:szCs w:val="21"/>
          <w:lang w:eastAsia="en-GB"/>
        </w:rPr>
        <w:t xml:space="preserve"> </w:t>
      </w:r>
      <w:r w:rsidR="003422A3">
        <w:rPr>
          <w:rFonts w:ascii="Source Sans Pro" w:eastAsia="Times New Roman" w:hAnsi="Source Sans Pro" w:cs="Times New Roman"/>
          <w:color w:val="333333"/>
          <w:sz w:val="21"/>
          <w:szCs w:val="21"/>
          <w:lang w:eastAsia="en-GB"/>
        </w:rPr>
        <w:t>b</w:t>
      </w:r>
      <w:r w:rsidR="000C67E5">
        <w:rPr>
          <w:rFonts w:ascii="Source Sans Pro" w:eastAsia="Times New Roman" w:hAnsi="Source Sans Pro" w:cs="Times New Roman"/>
          <w:color w:val="333333"/>
          <w:sz w:val="21"/>
          <w:szCs w:val="21"/>
          <w:lang w:eastAsia="en-GB"/>
        </w:rPr>
        <w:t>efore atten</w:t>
      </w:r>
      <w:r w:rsidR="003422A3">
        <w:rPr>
          <w:rFonts w:ascii="Source Sans Pro" w:eastAsia="Times New Roman" w:hAnsi="Source Sans Pro" w:cs="Times New Roman"/>
          <w:color w:val="333333"/>
          <w:sz w:val="21"/>
          <w:szCs w:val="21"/>
          <w:lang w:eastAsia="en-GB"/>
        </w:rPr>
        <w:t>ding nursery then they are not well enough to be in nursery</w:t>
      </w:r>
    </w:p>
    <w:p w14:paraId="4910559C" w14:textId="780A8C0B"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 xml:space="preserve">The setting reserves the right to refuse entry to a child if they feel the child would benefit from seeking medical advice. Once they have seen a medical professional, they </w:t>
      </w:r>
      <w:r w:rsidR="00D534A9">
        <w:rPr>
          <w:rFonts w:ascii="Source Sans Pro" w:eastAsia="Times New Roman" w:hAnsi="Source Sans Pro" w:cs="Times New Roman"/>
          <w:color w:val="333333"/>
          <w:sz w:val="21"/>
          <w:szCs w:val="21"/>
          <w:lang w:eastAsia="en-GB"/>
        </w:rPr>
        <w:t>may</w:t>
      </w:r>
      <w:r w:rsidRPr="005320AC">
        <w:rPr>
          <w:rFonts w:ascii="Source Sans Pro" w:eastAsia="Times New Roman" w:hAnsi="Source Sans Pro" w:cs="Times New Roman"/>
          <w:color w:val="333333"/>
          <w:sz w:val="21"/>
          <w:szCs w:val="21"/>
          <w:lang w:eastAsia="en-GB"/>
        </w:rPr>
        <w:t xml:space="preserve"> be allowed to return.</w:t>
      </w:r>
    </w:p>
    <w:p w14:paraId="12B128ED"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proofErr w:type="spellStart"/>
      <w:r w:rsidRPr="005320AC">
        <w:rPr>
          <w:rFonts w:ascii="Source Sans Pro" w:eastAsia="Times New Roman" w:hAnsi="Source Sans Pro" w:cs="Times New Roman"/>
          <w:color w:val="333333"/>
          <w:sz w:val="21"/>
          <w:szCs w:val="21"/>
          <w:lang w:eastAsia="en-GB"/>
        </w:rPr>
        <w:t>Bonjela</w:t>
      </w:r>
      <w:proofErr w:type="spellEnd"/>
      <w:r w:rsidRPr="005320AC">
        <w:rPr>
          <w:rFonts w:ascii="Source Sans Pro" w:eastAsia="Times New Roman" w:hAnsi="Source Sans Pro" w:cs="Times New Roman"/>
          <w:color w:val="333333"/>
          <w:sz w:val="21"/>
          <w:szCs w:val="21"/>
          <w:lang w:eastAsia="en-GB"/>
        </w:rPr>
        <w:t xml:space="preserve"> and teething gels may be applied to babies and young children, however written permission must be given prior to this.</w:t>
      </w:r>
    </w:p>
    <w:p w14:paraId="752BE828" w14:textId="627E5B55"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proofErr w:type="spellStart"/>
      <w:r w:rsidRPr="005320AC">
        <w:rPr>
          <w:rFonts w:ascii="Source Sans Pro" w:eastAsia="Times New Roman" w:hAnsi="Source Sans Pro" w:cs="Times New Roman"/>
          <w:color w:val="333333"/>
          <w:sz w:val="21"/>
          <w:szCs w:val="21"/>
          <w:lang w:eastAsia="en-GB"/>
        </w:rPr>
        <w:t>Sudocream</w:t>
      </w:r>
      <w:proofErr w:type="spellEnd"/>
      <w:r w:rsidRPr="005320AC">
        <w:rPr>
          <w:rFonts w:ascii="Source Sans Pro" w:eastAsia="Times New Roman" w:hAnsi="Source Sans Pro" w:cs="Times New Roman"/>
          <w:color w:val="333333"/>
          <w:sz w:val="21"/>
          <w:szCs w:val="21"/>
          <w:lang w:eastAsia="en-GB"/>
        </w:rPr>
        <w:t xml:space="preserve"> / </w:t>
      </w:r>
      <w:proofErr w:type="spellStart"/>
      <w:r w:rsidRPr="005320AC">
        <w:rPr>
          <w:rFonts w:ascii="Source Sans Pro" w:eastAsia="Times New Roman" w:hAnsi="Source Sans Pro" w:cs="Times New Roman"/>
          <w:color w:val="333333"/>
          <w:sz w:val="21"/>
          <w:szCs w:val="21"/>
          <w:lang w:eastAsia="en-GB"/>
        </w:rPr>
        <w:t>Bepanthen</w:t>
      </w:r>
      <w:proofErr w:type="spellEnd"/>
      <w:r w:rsidRPr="005320AC">
        <w:rPr>
          <w:rFonts w:ascii="Source Sans Pro" w:eastAsia="Times New Roman" w:hAnsi="Source Sans Pro" w:cs="Times New Roman"/>
          <w:color w:val="333333"/>
          <w:sz w:val="21"/>
          <w:szCs w:val="21"/>
          <w:lang w:eastAsia="en-GB"/>
        </w:rPr>
        <w:t xml:space="preserve"> may be applied, however written permission would be obtained from the parent and onus on the parent to provide the cream. </w:t>
      </w:r>
    </w:p>
    <w:p w14:paraId="30763175"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b/>
          <w:bCs/>
          <w:color w:val="333333"/>
          <w:sz w:val="21"/>
          <w:szCs w:val="21"/>
          <w:lang w:eastAsia="en-GB"/>
        </w:rPr>
        <w:t>Injections, Pessaries, Suppositories</w:t>
      </w:r>
    </w:p>
    <w:p w14:paraId="51144968" w14:textId="0F3F5AF6"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As the administration of injections, pessaries and suppositories represents intrusive nursing, we will not administer these without appropriate medical training. This training is specific for every child and not generic. The nursery will do all it can to make any reasonable adjustments including working with parents and other professionals to arrange for appropriate health officials to train staff in administering the medication. </w:t>
      </w:r>
    </w:p>
    <w:p w14:paraId="1250ED95"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b/>
          <w:bCs/>
          <w:color w:val="333333"/>
          <w:sz w:val="21"/>
          <w:szCs w:val="21"/>
          <w:lang w:eastAsia="en-GB"/>
        </w:rPr>
        <w:t>Staff medication</w:t>
      </w:r>
    </w:p>
    <w:p w14:paraId="45B71597"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All nursery staff have a responsibility to work with children only where they are fit to do so. Staff must not work with children if they are infectious or too unwell to meet the children’s needs. This includes circumstances where any medication taken affects their ability to care for children, for example, where it makes a person drowsy. If any staff member believes that their condition, including any condition caused by taking medication, is affecting their ability they must inform their manager and seek medical advice. The most senior member of staff available will decide if a staff member is fit to work. This decision will include any medical advice obtained by the individual or from an occupational health assessment.</w:t>
      </w:r>
    </w:p>
    <w:p w14:paraId="1BC41EFE"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 xml:space="preserve">The staff must declare the name of the medication that they are </w:t>
      </w:r>
      <w:proofErr w:type="gramStart"/>
      <w:r w:rsidRPr="005320AC">
        <w:rPr>
          <w:rFonts w:ascii="Source Sans Pro" w:eastAsia="Times New Roman" w:hAnsi="Source Sans Pro" w:cs="Times New Roman"/>
          <w:color w:val="333333"/>
          <w:sz w:val="21"/>
          <w:szCs w:val="21"/>
          <w:lang w:eastAsia="en-GB"/>
        </w:rPr>
        <w:t>taking</w:t>
      </w:r>
      <w:proofErr w:type="gramEnd"/>
      <w:r w:rsidRPr="005320AC">
        <w:rPr>
          <w:rFonts w:ascii="Source Sans Pro" w:eastAsia="Times New Roman" w:hAnsi="Source Sans Pro" w:cs="Times New Roman"/>
          <w:color w:val="333333"/>
          <w:sz w:val="21"/>
          <w:szCs w:val="21"/>
          <w:lang w:eastAsia="en-GB"/>
        </w:rPr>
        <w:t xml:space="preserve"> and this is recorded in your file.</w:t>
      </w:r>
    </w:p>
    <w:p w14:paraId="0328E8D3" w14:textId="6D624BCF"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Where staff may occasionally or regularly need medication, any such medication must be kept in the person’s locker/separate locked container in the staff room or nursery room where staff may need easy access to the medication, such as an asthma inhaler. In all cases it must be stored out of reach of the children. It must not be kept in the first aid box and should be labelled with the name of the member of staff.</w:t>
      </w:r>
    </w:p>
    <w:p w14:paraId="53789EFF"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b/>
          <w:bCs/>
          <w:color w:val="333333"/>
          <w:sz w:val="21"/>
          <w:szCs w:val="21"/>
          <w:lang w:eastAsia="en-GB"/>
        </w:rPr>
        <w:t>Storage</w:t>
      </w:r>
    </w:p>
    <w:p w14:paraId="55788D41"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All medication for children must have the child’s name clearly written on the original container and kept out of reach of all children. It must be easily accessible for staff. The date must be checked to ensure it has not expired.</w:t>
      </w:r>
    </w:p>
    <w:p w14:paraId="110AA336" w14:textId="77777777" w:rsidR="00202C39" w:rsidRDefault="00202C39" w:rsidP="005320AC">
      <w:pPr>
        <w:spacing w:after="150" w:line="240" w:lineRule="auto"/>
        <w:rPr>
          <w:rFonts w:ascii="Source Sans Pro" w:eastAsia="Times New Roman" w:hAnsi="Source Sans Pro" w:cs="Times New Roman"/>
          <w:color w:val="333333"/>
          <w:sz w:val="21"/>
          <w:szCs w:val="21"/>
          <w:lang w:eastAsia="en-GB"/>
        </w:rPr>
      </w:pPr>
    </w:p>
    <w:p w14:paraId="60E13F58" w14:textId="77777777" w:rsidR="00202C39" w:rsidRDefault="00202C39" w:rsidP="005320AC">
      <w:pPr>
        <w:spacing w:after="150" w:line="240" w:lineRule="auto"/>
        <w:rPr>
          <w:rFonts w:ascii="Source Sans Pro" w:eastAsia="Times New Roman" w:hAnsi="Source Sans Pro" w:cs="Times New Roman"/>
          <w:color w:val="333333"/>
          <w:sz w:val="21"/>
          <w:szCs w:val="21"/>
          <w:lang w:eastAsia="en-GB"/>
        </w:rPr>
      </w:pPr>
    </w:p>
    <w:p w14:paraId="0CCFE7AF" w14:textId="60240503"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Emergency medication, such as inhalers and EpiPens, must be within easy reach of staff in case of an immediate need, but will remain out of children’s reach. Management and other staff must be made aware of such medications in case they are required in an emergency.</w:t>
      </w:r>
    </w:p>
    <w:p w14:paraId="1EF7DBB9"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Any antibiotics requiring refrigeration must be kept in a fridge inaccessible to children.</w:t>
      </w:r>
    </w:p>
    <w:p w14:paraId="25B5160F" w14:textId="77777777"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color w:val="333333"/>
          <w:sz w:val="21"/>
          <w:szCs w:val="21"/>
          <w:lang w:eastAsia="en-GB"/>
        </w:rPr>
        <w:t>All medications must be in their original containers, labels must be legible and not tampered with or they will not be given. All prescription medications should have the pharmacist’s details and notes attached to show the dosage needed and the date the prescription was issued. This will all be checked, along with expiry dates, before staff agree to administer medication. </w:t>
      </w:r>
    </w:p>
    <w:p w14:paraId="2F1C0CBA" w14:textId="698670B6" w:rsidR="005320AC" w:rsidRPr="005320AC" w:rsidRDefault="005320AC" w:rsidP="005320AC">
      <w:pPr>
        <w:spacing w:after="150" w:line="240" w:lineRule="auto"/>
        <w:rPr>
          <w:rFonts w:ascii="Source Sans Pro" w:eastAsia="Times New Roman" w:hAnsi="Source Sans Pro" w:cs="Times New Roman"/>
          <w:color w:val="333333"/>
          <w:sz w:val="21"/>
          <w:szCs w:val="21"/>
          <w:lang w:eastAsia="en-GB"/>
        </w:rPr>
      </w:pPr>
      <w:r w:rsidRPr="005320AC">
        <w:rPr>
          <w:rFonts w:ascii="Source Sans Pro" w:eastAsia="Times New Roman" w:hAnsi="Source Sans Pro" w:cs="Times New Roman"/>
          <w:b/>
          <w:bCs/>
          <w:color w:val="333333"/>
          <w:sz w:val="21"/>
          <w:szCs w:val="21"/>
          <w:lang w:eastAsia="en-GB"/>
        </w:rPr>
        <w:t xml:space="preserve">Children under 16 must not be given aspirin or medicines containing aspirin </w:t>
      </w:r>
      <w:r w:rsidR="00DC40DE">
        <w:rPr>
          <w:rFonts w:ascii="Source Sans Pro" w:eastAsia="Times New Roman" w:hAnsi="Source Sans Pro" w:cs="Times New Roman"/>
          <w:b/>
          <w:bCs/>
          <w:color w:val="333333"/>
          <w:sz w:val="21"/>
          <w:szCs w:val="21"/>
          <w:lang w:eastAsia="en-GB"/>
        </w:rPr>
        <w:t>unless prescribed by a medical professional.</w:t>
      </w:r>
    </w:p>
    <w:p w14:paraId="116D2286" w14:textId="185FF8B1" w:rsidR="00E714C1" w:rsidRDefault="00E714C1"/>
    <w:p w14:paraId="34D46C01" w14:textId="544023B3" w:rsidR="002D54F1" w:rsidRDefault="002D54F1"/>
    <w:p w14:paraId="3BA672DA" w14:textId="7B90F374" w:rsidR="002D54F1" w:rsidRDefault="002D54F1"/>
    <w:p w14:paraId="02D89651" w14:textId="4A0B4790" w:rsidR="002D54F1" w:rsidRDefault="002D54F1"/>
    <w:p w14:paraId="2DC54A9D" w14:textId="04CC37B7" w:rsidR="002D54F1" w:rsidRDefault="002D54F1"/>
    <w:p w14:paraId="29821051" w14:textId="7DB8CD09" w:rsidR="002D54F1" w:rsidRDefault="002D54F1"/>
    <w:p w14:paraId="359EDBC4" w14:textId="2A61ADAB" w:rsidR="002D54F1" w:rsidRDefault="002D54F1"/>
    <w:p w14:paraId="00504D32" w14:textId="23AE2300" w:rsidR="002D54F1" w:rsidRDefault="002D54F1"/>
    <w:p w14:paraId="6A817471" w14:textId="035CF92F" w:rsidR="002D54F1" w:rsidRDefault="002D54F1"/>
    <w:p w14:paraId="20D0234B" w14:textId="6BE6B5F5" w:rsidR="002D54F1" w:rsidRDefault="002D54F1"/>
    <w:p w14:paraId="0CDF5D4F" w14:textId="700B695A" w:rsidR="002D54F1" w:rsidRDefault="002D54F1"/>
    <w:tbl>
      <w:tblPr>
        <w:tblStyle w:val="TableGrid"/>
        <w:tblpPr w:leftFromText="180" w:rightFromText="180" w:vertAnchor="text" w:horzAnchor="margin" w:tblpY="810"/>
        <w:tblW w:w="0" w:type="auto"/>
        <w:tblLook w:val="04A0" w:firstRow="1" w:lastRow="0" w:firstColumn="1" w:lastColumn="0" w:noHBand="0" w:noVBand="1"/>
      </w:tblPr>
      <w:tblGrid>
        <w:gridCol w:w="9016"/>
      </w:tblGrid>
      <w:tr w:rsidR="002D54F1" w14:paraId="3DB98E7E" w14:textId="77777777" w:rsidTr="007E1081">
        <w:tc>
          <w:tcPr>
            <w:tcW w:w="9016" w:type="dxa"/>
          </w:tcPr>
          <w:p w14:paraId="1C1E83FF" w14:textId="77777777" w:rsidR="002D54F1" w:rsidRDefault="002D54F1" w:rsidP="007E1081">
            <w:pPr>
              <w:tabs>
                <w:tab w:val="left" w:pos="-720"/>
                <w:tab w:val="left" w:pos="720"/>
                <w:tab w:val="center" w:pos="4153"/>
                <w:tab w:val="right" w:pos="8306"/>
              </w:tabs>
              <w:ind w:right="-54"/>
              <w:rPr>
                <w:rFonts w:ascii="Source Sans Pro" w:hAnsi="Source Sans Pro"/>
                <w:sz w:val="23"/>
                <w:szCs w:val="23"/>
              </w:rPr>
            </w:pPr>
            <w:bookmarkStart w:id="0" w:name="_Hlk70607107"/>
          </w:p>
          <w:p w14:paraId="59BA7F3D" w14:textId="2B9519A7" w:rsidR="002D54F1" w:rsidRPr="00764F1A" w:rsidRDefault="002D54F1" w:rsidP="007E1081">
            <w:pPr>
              <w:tabs>
                <w:tab w:val="left" w:pos="-720"/>
                <w:tab w:val="left" w:pos="720"/>
                <w:tab w:val="center" w:pos="4153"/>
                <w:tab w:val="right" w:pos="8306"/>
              </w:tabs>
              <w:ind w:right="-54"/>
              <w:jc w:val="center"/>
              <w:rPr>
                <w:rFonts w:ascii="Source Sans Pro" w:hAnsi="Source Sans Pro"/>
                <w:sz w:val="21"/>
                <w:szCs w:val="21"/>
              </w:rPr>
            </w:pPr>
            <w:r w:rsidRPr="00764F1A">
              <w:rPr>
                <w:rFonts w:ascii="Source Sans Pro" w:hAnsi="Source Sans Pro"/>
                <w:sz w:val="21"/>
                <w:szCs w:val="21"/>
              </w:rPr>
              <w:t xml:space="preserve">I declare that I have read and understand this </w:t>
            </w:r>
            <w:r w:rsidR="002D2397">
              <w:rPr>
                <w:rFonts w:ascii="Source Sans Pro" w:hAnsi="Source Sans Pro"/>
                <w:sz w:val="21"/>
                <w:szCs w:val="21"/>
              </w:rPr>
              <w:t>Medication Policy</w:t>
            </w:r>
            <w:r w:rsidRPr="00764F1A">
              <w:rPr>
                <w:rFonts w:ascii="Source Sans Pro" w:hAnsi="Source Sans Pro"/>
                <w:sz w:val="21"/>
                <w:szCs w:val="21"/>
              </w:rPr>
              <w:t xml:space="preserve"> and agree to follow it.</w:t>
            </w:r>
          </w:p>
          <w:p w14:paraId="62B035F1" w14:textId="77777777" w:rsidR="002D54F1" w:rsidRPr="00764F1A" w:rsidRDefault="002D54F1" w:rsidP="007E1081">
            <w:pPr>
              <w:tabs>
                <w:tab w:val="left" w:pos="-720"/>
                <w:tab w:val="left" w:pos="720"/>
                <w:tab w:val="center" w:pos="4153"/>
                <w:tab w:val="right" w:pos="8306"/>
              </w:tabs>
              <w:ind w:right="-54"/>
              <w:rPr>
                <w:rFonts w:ascii="Source Sans Pro" w:hAnsi="Source Sans Pro"/>
                <w:sz w:val="21"/>
                <w:szCs w:val="21"/>
              </w:rPr>
            </w:pPr>
          </w:p>
          <w:p w14:paraId="1D123A91" w14:textId="77777777" w:rsidR="002D54F1" w:rsidRPr="00764F1A" w:rsidRDefault="002D54F1" w:rsidP="007E1081">
            <w:pPr>
              <w:tabs>
                <w:tab w:val="left" w:pos="-720"/>
                <w:tab w:val="left" w:pos="720"/>
                <w:tab w:val="center" w:pos="4153"/>
                <w:tab w:val="right" w:pos="8306"/>
              </w:tabs>
              <w:ind w:right="-54"/>
              <w:rPr>
                <w:rFonts w:ascii="Source Sans Pro" w:hAnsi="Source Sans Pro"/>
                <w:sz w:val="21"/>
                <w:szCs w:val="21"/>
              </w:rPr>
            </w:pPr>
            <w:r w:rsidRPr="00764F1A">
              <w:rPr>
                <w:rFonts w:ascii="Source Sans Pro" w:hAnsi="Source Sans Pro"/>
                <w:sz w:val="21"/>
                <w:szCs w:val="21"/>
              </w:rPr>
              <w:t>Name………………………………</w:t>
            </w:r>
          </w:p>
          <w:p w14:paraId="5F5D823F" w14:textId="77777777" w:rsidR="002D54F1" w:rsidRPr="00764F1A" w:rsidRDefault="002D54F1" w:rsidP="007E1081">
            <w:pPr>
              <w:tabs>
                <w:tab w:val="left" w:pos="-720"/>
                <w:tab w:val="left" w:pos="720"/>
                <w:tab w:val="center" w:pos="4153"/>
                <w:tab w:val="right" w:pos="8306"/>
              </w:tabs>
              <w:ind w:right="-54"/>
              <w:rPr>
                <w:rFonts w:ascii="Source Sans Pro" w:hAnsi="Source Sans Pro"/>
                <w:sz w:val="21"/>
                <w:szCs w:val="21"/>
              </w:rPr>
            </w:pPr>
          </w:p>
          <w:p w14:paraId="215AA639" w14:textId="77777777" w:rsidR="002D54F1" w:rsidRPr="00764F1A" w:rsidRDefault="002D54F1" w:rsidP="007E1081">
            <w:pPr>
              <w:tabs>
                <w:tab w:val="left" w:pos="-720"/>
                <w:tab w:val="left" w:pos="720"/>
                <w:tab w:val="center" w:pos="4153"/>
                <w:tab w:val="right" w:pos="8306"/>
              </w:tabs>
              <w:ind w:right="-54"/>
              <w:rPr>
                <w:rFonts w:ascii="Source Sans Pro" w:hAnsi="Source Sans Pro"/>
                <w:sz w:val="21"/>
                <w:szCs w:val="21"/>
              </w:rPr>
            </w:pPr>
            <w:r w:rsidRPr="00764F1A">
              <w:rPr>
                <w:rFonts w:ascii="Source Sans Pro" w:hAnsi="Source Sans Pro"/>
                <w:sz w:val="21"/>
                <w:szCs w:val="21"/>
              </w:rPr>
              <w:t>Signed…………………………….</w:t>
            </w:r>
          </w:p>
          <w:p w14:paraId="2DA78B6F" w14:textId="77777777" w:rsidR="002D54F1" w:rsidRPr="00764F1A" w:rsidRDefault="002D54F1" w:rsidP="007E1081">
            <w:pPr>
              <w:tabs>
                <w:tab w:val="left" w:pos="-720"/>
                <w:tab w:val="left" w:pos="720"/>
                <w:tab w:val="center" w:pos="4153"/>
                <w:tab w:val="right" w:pos="8306"/>
              </w:tabs>
              <w:ind w:right="-54"/>
              <w:rPr>
                <w:rFonts w:ascii="Source Sans Pro" w:hAnsi="Source Sans Pro"/>
                <w:sz w:val="21"/>
                <w:szCs w:val="21"/>
              </w:rPr>
            </w:pPr>
          </w:p>
          <w:p w14:paraId="0F9CFA0B" w14:textId="77777777" w:rsidR="002D54F1" w:rsidRPr="00764F1A" w:rsidRDefault="002D54F1" w:rsidP="007E1081">
            <w:pPr>
              <w:tabs>
                <w:tab w:val="left" w:pos="-720"/>
                <w:tab w:val="left" w:pos="720"/>
                <w:tab w:val="center" w:pos="4153"/>
                <w:tab w:val="right" w:pos="8306"/>
              </w:tabs>
              <w:ind w:right="-54"/>
              <w:rPr>
                <w:rFonts w:ascii="Source Sans Pro" w:hAnsi="Source Sans Pro"/>
                <w:sz w:val="21"/>
                <w:szCs w:val="21"/>
              </w:rPr>
            </w:pPr>
            <w:r w:rsidRPr="00764F1A">
              <w:rPr>
                <w:rFonts w:ascii="Source Sans Pro" w:hAnsi="Source Sans Pro"/>
                <w:sz w:val="21"/>
                <w:szCs w:val="21"/>
              </w:rPr>
              <w:t>Date……………………………</w:t>
            </w:r>
            <w:proofErr w:type="gramStart"/>
            <w:r w:rsidRPr="00764F1A">
              <w:rPr>
                <w:rFonts w:ascii="Source Sans Pro" w:hAnsi="Source Sans Pro"/>
                <w:sz w:val="21"/>
                <w:szCs w:val="21"/>
              </w:rPr>
              <w:t>…..</w:t>
            </w:r>
            <w:proofErr w:type="gramEnd"/>
          </w:p>
          <w:p w14:paraId="14312DDF" w14:textId="77777777" w:rsidR="002D54F1" w:rsidRDefault="002D54F1" w:rsidP="007E1081"/>
        </w:tc>
      </w:tr>
      <w:bookmarkEnd w:id="0"/>
    </w:tbl>
    <w:p w14:paraId="00D590BE" w14:textId="129C4062" w:rsidR="002D54F1" w:rsidRDefault="002D54F1"/>
    <w:p w14:paraId="0F5EA375" w14:textId="7C679C00" w:rsidR="002D54F1" w:rsidRDefault="002D54F1"/>
    <w:p w14:paraId="2DD8B2F3" w14:textId="6D55CCFF" w:rsidR="002D54F1" w:rsidRDefault="002D54F1"/>
    <w:p w14:paraId="0FA63FBC" w14:textId="77E7D4C1" w:rsidR="002D54F1" w:rsidRDefault="002D54F1"/>
    <w:p w14:paraId="26A1A9E0" w14:textId="77777777" w:rsidR="002D54F1" w:rsidRDefault="002D54F1"/>
    <w:sectPr w:rsidR="002D54F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9A1B1" w14:textId="77777777" w:rsidR="00027185" w:rsidRDefault="00027185" w:rsidP="003200CE">
      <w:pPr>
        <w:spacing w:after="0" w:line="240" w:lineRule="auto"/>
      </w:pPr>
      <w:r>
        <w:separator/>
      </w:r>
    </w:p>
  </w:endnote>
  <w:endnote w:type="continuationSeparator" w:id="0">
    <w:p w14:paraId="51F89CB8" w14:textId="77777777" w:rsidR="00027185" w:rsidRDefault="00027185" w:rsidP="00320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F83D" w14:textId="06CE461D" w:rsidR="003200CE" w:rsidRDefault="00C12ECB" w:rsidP="00C12ECB">
    <w:pPr>
      <w:pStyle w:val="Footer"/>
      <w:jc w:val="center"/>
    </w:pPr>
    <w:r>
      <w:t xml:space="preserve">Policy updated </w:t>
    </w:r>
    <w:r w:rsidR="00BB7327">
      <w:t xml:space="preserve">April </w:t>
    </w:r>
    <w:proofErr w:type="gramStart"/>
    <w:r w:rsidR="00BB7327">
      <w:t>2021</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7FEE" w14:textId="77777777" w:rsidR="00027185" w:rsidRDefault="00027185" w:rsidP="003200CE">
      <w:pPr>
        <w:spacing w:after="0" w:line="240" w:lineRule="auto"/>
      </w:pPr>
      <w:r>
        <w:separator/>
      </w:r>
    </w:p>
  </w:footnote>
  <w:footnote w:type="continuationSeparator" w:id="0">
    <w:p w14:paraId="5A1C61EA" w14:textId="77777777" w:rsidR="00027185" w:rsidRDefault="00027185" w:rsidP="00320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EDE19" w14:textId="73822885" w:rsidR="003200CE" w:rsidRDefault="003200CE" w:rsidP="003200CE">
    <w:pPr>
      <w:pStyle w:val="Header"/>
      <w:jc w:val="center"/>
    </w:pPr>
    <w:r>
      <w:rPr>
        <w:noProof/>
      </w:rPr>
      <w:drawing>
        <wp:inline distT="0" distB="0" distL="0" distR="0" wp14:anchorId="63597DEF" wp14:editId="7B413155">
          <wp:extent cx="1504950" cy="5791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945AA"/>
    <w:multiLevelType w:val="multilevel"/>
    <w:tmpl w:val="9FEA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AC"/>
    <w:rsid w:val="00027185"/>
    <w:rsid w:val="000546FA"/>
    <w:rsid w:val="000C67E5"/>
    <w:rsid w:val="0016041D"/>
    <w:rsid w:val="00162C5D"/>
    <w:rsid w:val="001A1803"/>
    <w:rsid w:val="00202C39"/>
    <w:rsid w:val="00220566"/>
    <w:rsid w:val="00237D0C"/>
    <w:rsid w:val="002D2397"/>
    <w:rsid w:val="002D54F1"/>
    <w:rsid w:val="003200CE"/>
    <w:rsid w:val="003422A3"/>
    <w:rsid w:val="003D3D87"/>
    <w:rsid w:val="00456BED"/>
    <w:rsid w:val="005320AC"/>
    <w:rsid w:val="00580292"/>
    <w:rsid w:val="006D51A7"/>
    <w:rsid w:val="008C0343"/>
    <w:rsid w:val="009A4199"/>
    <w:rsid w:val="009F2B9F"/>
    <w:rsid w:val="00A82CBD"/>
    <w:rsid w:val="00A97F51"/>
    <w:rsid w:val="00AB2CEC"/>
    <w:rsid w:val="00BB7327"/>
    <w:rsid w:val="00C12ECB"/>
    <w:rsid w:val="00C4212D"/>
    <w:rsid w:val="00CA7FE0"/>
    <w:rsid w:val="00D534A9"/>
    <w:rsid w:val="00D607EA"/>
    <w:rsid w:val="00DC40DE"/>
    <w:rsid w:val="00DE294C"/>
    <w:rsid w:val="00E714C1"/>
    <w:rsid w:val="00E94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7D23"/>
  <w15:chartTrackingRefBased/>
  <w15:docId w15:val="{19E2EB63-1996-465F-A668-0E072B90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00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0CE"/>
  </w:style>
  <w:style w:type="paragraph" w:styleId="Footer">
    <w:name w:val="footer"/>
    <w:basedOn w:val="Normal"/>
    <w:link w:val="FooterChar"/>
    <w:uiPriority w:val="99"/>
    <w:unhideWhenUsed/>
    <w:rsid w:val="003200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0CE"/>
  </w:style>
  <w:style w:type="table" w:styleId="TableGrid">
    <w:name w:val="Table Grid"/>
    <w:basedOn w:val="TableNormal"/>
    <w:uiPriority w:val="39"/>
    <w:rsid w:val="002D5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508966">
      <w:bodyDiv w:val="1"/>
      <w:marLeft w:val="0"/>
      <w:marRight w:val="0"/>
      <w:marTop w:val="0"/>
      <w:marBottom w:val="0"/>
      <w:divBdr>
        <w:top w:val="none" w:sz="0" w:space="0" w:color="auto"/>
        <w:left w:val="none" w:sz="0" w:space="0" w:color="auto"/>
        <w:bottom w:val="none" w:sz="0" w:space="0" w:color="auto"/>
        <w:right w:val="none" w:sz="0" w:space="0" w:color="auto"/>
      </w:divBdr>
      <w:divsChild>
        <w:div w:id="1566337760">
          <w:marLeft w:val="0"/>
          <w:marRight w:val="0"/>
          <w:marTop w:val="0"/>
          <w:marBottom w:val="0"/>
          <w:divBdr>
            <w:top w:val="none" w:sz="0" w:space="0" w:color="auto"/>
            <w:left w:val="none" w:sz="0" w:space="0" w:color="auto"/>
            <w:bottom w:val="single" w:sz="6" w:space="8" w:color="F4F4F4"/>
            <w:right w:val="none" w:sz="0" w:space="0" w:color="auto"/>
          </w:divBdr>
        </w:div>
        <w:div w:id="1182159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Kate Thorpe</cp:lastModifiedBy>
  <cp:revision>2</cp:revision>
  <dcterms:created xsi:type="dcterms:W3CDTF">2021-10-06T16:02:00Z</dcterms:created>
  <dcterms:modified xsi:type="dcterms:W3CDTF">2021-10-06T16:02:00Z</dcterms:modified>
</cp:coreProperties>
</file>